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САВКИНСКОГО СЕЛЬСОВЕТА</w:t>
      </w: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БАГАНСКОГО РАЙОНА</w:t>
      </w: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ПЯТОГО СОЗЫВА</w:t>
      </w: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right="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тридцать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четвертая</w:t>
      </w:r>
      <w:r w:rsidRPr="00744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сессия</w:t>
      </w:r>
      <w:proofErr w:type="gramEnd"/>
      <w:r w:rsidRPr="00744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4BBF" w:rsidRPr="00744BBF" w:rsidRDefault="00744BBF" w:rsidP="00744BBF">
      <w:pPr>
        <w:widowControl w:val="0"/>
        <w:tabs>
          <w:tab w:val="left" w:pos="881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97</w:t>
      </w:r>
    </w:p>
    <w:p w:rsidR="00744BBF" w:rsidRPr="00744BBF" w:rsidRDefault="00744BBF" w:rsidP="00744BBF">
      <w:pPr>
        <w:widowControl w:val="0"/>
        <w:tabs>
          <w:tab w:val="left" w:pos="881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BBF" w:rsidRPr="00744BBF" w:rsidRDefault="00744BBF" w:rsidP="00744BBF">
      <w:pPr>
        <w:widowControl w:val="0"/>
        <w:tabs>
          <w:tab w:val="left" w:pos="881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О  бюджете</w:t>
      </w:r>
      <w:proofErr w:type="gramEnd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Савкинского сельсовета Баганского района Новосибирской области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и плановый период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left="3168" w:right="1613" w:hanging="4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right="5" w:firstLine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бюджета Савкинского сельсовета Баганского района Новосибирской области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 и</w:t>
      </w:r>
      <w:proofErr w:type="gramEnd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 Совет депутатов</w:t>
      </w: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left="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744BBF" w:rsidRPr="00744BBF" w:rsidRDefault="00744BBF" w:rsidP="00744BBF">
      <w:pPr>
        <w:widowControl w:val="0"/>
        <w:numPr>
          <w:ilvl w:val="0"/>
          <w:numId w:val="1"/>
        </w:numPr>
        <w:tabs>
          <w:tab w:val="left" w:pos="998"/>
        </w:tabs>
        <w:autoSpaceDE w:val="0"/>
        <w:autoSpaceDN w:val="0"/>
        <w:adjustRightInd w:val="0"/>
        <w:spacing w:after="0" w:line="240" w:lineRule="auto"/>
        <w:ind w:left="14" w:right="5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бюджет Савкинского сельсовета Баганского района Новосибирской области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 и</w:t>
      </w:r>
      <w:proofErr w:type="gramEnd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 (прилагается).</w:t>
      </w:r>
    </w:p>
    <w:p w:rsidR="00744BBF" w:rsidRPr="00744BBF" w:rsidRDefault="00744BBF" w:rsidP="00744BBF">
      <w:pPr>
        <w:widowControl w:val="0"/>
        <w:numPr>
          <w:ilvl w:val="0"/>
          <w:numId w:val="1"/>
        </w:numPr>
        <w:tabs>
          <w:tab w:val="left" w:pos="998"/>
        </w:tabs>
        <w:autoSpaceDE w:val="0"/>
        <w:autoSpaceDN w:val="0"/>
        <w:adjustRightInd w:val="0"/>
        <w:spacing w:after="0" w:line="240" w:lineRule="auto"/>
        <w:ind w:left="14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 бюджет</w:t>
      </w:r>
      <w:proofErr w:type="gramEnd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подписания Главе администрации Савкинского сельсовета.</w:t>
      </w:r>
    </w:p>
    <w:p w:rsidR="00744BBF" w:rsidRPr="00744BBF" w:rsidRDefault="00744BBF" w:rsidP="00744BBF">
      <w:pPr>
        <w:widowControl w:val="0"/>
        <w:numPr>
          <w:ilvl w:val="0"/>
          <w:numId w:val="1"/>
        </w:numPr>
        <w:tabs>
          <w:tab w:val="left" w:pos="998"/>
        </w:tabs>
        <w:autoSpaceDE w:val="0"/>
        <w:autoSpaceDN w:val="0"/>
        <w:adjustRightInd w:val="0"/>
        <w:spacing w:after="0" w:line="240" w:lineRule="auto"/>
        <w:ind w:left="14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бюджет Савкинского сельсовета Баганского района Новосибирской области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 и</w:t>
      </w:r>
      <w:proofErr w:type="gramEnd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периодическом печатном издании «Бюллетень органов местного самоуправления Савкинского сельсовета Баганского района Новосибирской области».</w:t>
      </w:r>
    </w:p>
    <w:p w:rsidR="00744BBF" w:rsidRPr="00744BBF" w:rsidRDefault="00744BBF" w:rsidP="00744BBF">
      <w:pPr>
        <w:widowControl w:val="0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left="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left="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left="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Савкинского </w:t>
      </w:r>
      <w:proofErr w:type="gramStart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gramEnd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left="24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744BB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</w:t>
      </w:r>
      <w:r w:rsidRPr="00744BB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</w:t>
      </w:r>
      <w:proofErr w:type="spellStart"/>
      <w:r>
        <w:rPr>
          <w:rFonts w:ascii="Times New Roman" w:eastAsia="Times New Roman" w:hAnsi="Times New Roman" w:cs="Arial"/>
          <w:sz w:val="28"/>
          <w:szCs w:val="28"/>
          <w:lang w:eastAsia="ru-RU"/>
        </w:rPr>
        <w:t>Г.В.Сагайдак</w:t>
      </w:r>
      <w:proofErr w:type="spellEnd"/>
      <w:r w:rsidRPr="00744BB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</w:t>
      </w: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left="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left="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Савкинского сельсовета</w:t>
      </w: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left="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Баганского района новосибирской области                                  </w:t>
      </w:r>
      <w:proofErr w:type="spellStart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А.Н.Цвиченко</w:t>
      </w:r>
      <w:proofErr w:type="spellEnd"/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left="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left="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left="38" w:right="64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Новосибирская область</w:t>
      </w: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left="38" w:right="64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Баганский</w:t>
      </w:r>
      <w:proofErr w:type="spellEnd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</w:t>
      </w: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left="38" w:right="59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.Савкино</w:t>
      </w:r>
      <w:proofErr w:type="spellEnd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л.Лескова,57</w:t>
      </w:r>
    </w:p>
    <w:p w:rsidR="00744BBF" w:rsidRDefault="00744BBF" w:rsidP="00744BBF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ind w:right="60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декабря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87нпа</w:t>
      </w:r>
    </w:p>
    <w:p w:rsid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left="38" w:right="64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left="38" w:right="64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left="38"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тридцать четвертой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893E54" w:rsidRDefault="00744BBF" w:rsidP="00893E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744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Савкинского</w:t>
      </w:r>
      <w:r w:rsid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744BBF" w:rsidRPr="00744BBF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Баганского района </w:t>
      </w:r>
      <w:r w:rsidR="00744BBF"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</w:t>
      </w:r>
      <w:r w:rsid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744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201</w:t>
      </w:r>
      <w:r w:rsid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9 года№197</w:t>
      </w: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4BBF" w:rsidRPr="00744BBF" w:rsidRDefault="00744BBF" w:rsidP="00744B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93E54" w:rsidRPr="00893E54" w:rsidRDefault="00893E54" w:rsidP="00893E54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93E5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Бюджет администрации Савкинского сельсовета Баганского района Новосибирской области на 2020 год и плановый период 2021 и 2022 годов 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16"/>
      <w:bookmarkEnd w:id="0"/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основные характеристики бюджета администрации Савкинского сельского совета Баганского района Новосибирской области (далее – бюджет поселения) на 2020 год: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прогнозируемый общий объем доходов бюджета поселения в сумме 11 341 753,10 рублей, в том числе объем безвозмездных поступлений в </w:t>
      </w:r>
      <w:proofErr w:type="gramStart"/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  9715443</w:t>
      </w:r>
      <w:proofErr w:type="gramEnd"/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,10 рублей;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бюджета поселения в </w:t>
      </w:r>
      <w:proofErr w:type="gramStart"/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  11</w:t>
      </w:r>
      <w:proofErr w:type="gramEnd"/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 341 753,10      рублей;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дефицит бюджета поселения в сумме     0,00    рублей.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основные характеристики бюджета поселения на плановый период 2021 и 2022 годов: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прогнозируемый общий объем доходов бюджета поселения на 2021 год в сумме 4 965 075,20 рублей, в том числе объем безвозмездных поступлений в </w:t>
      </w:r>
      <w:proofErr w:type="gramStart"/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  3</w:t>
      </w:r>
      <w:proofErr w:type="gramEnd"/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 342 235,20 рублей, и на 2022 год в сумме 6 865 904,10   рублей, в том числе объем безвозмездных поступлений в сумме 5 233 504,10 рублей;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2) общий объем расходов бюджета поселения на 2021 год в сумме 4 965 075,20 рублей и на 2022 год в сумме   6 865 904,10   рублей;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дефицит (профицит) бюджета поселения на 2021 год в </w:t>
      </w:r>
      <w:proofErr w:type="gramStart"/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  0</w:t>
      </w:r>
      <w:proofErr w:type="gramEnd"/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,00 рублей, дефицит (профицит) бюджета поселения на 2022 год в сумме 0,00    рублей.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Установить </w:t>
      </w:r>
      <w:hyperlink r:id="rId5" w:history="1">
        <w:r w:rsidRPr="00893E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главных администраторов доходов бюджета поселения в 2020 году и плановом периоде 2021 и 2022 годов согласно приложению 1 к настоящему решению, в том числе: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hyperlink r:id="rId6" w:history="1">
        <w:r w:rsidRPr="00893E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главных администраторов налоговых и неналоговых доходов бюджета поселения согласно таблице 1;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hyperlink r:id="rId7" w:history="1">
        <w:r w:rsidRPr="00893E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главных администраторов безвозмездных поступлений согласно таблице 2.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Установить </w:t>
      </w:r>
      <w:hyperlink r:id="rId8" w:history="1">
        <w:r w:rsidRPr="00893E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главных администраторов источников финансирования дефицита бюджета поселения в 2020 году и плановом периоде 2021 и 2022 годов согласно приложению 2 к настоящему решению.</w:t>
      </w:r>
    </w:p>
    <w:p w:rsidR="00893E54" w:rsidRPr="00893E54" w:rsidRDefault="00893E54" w:rsidP="00893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5. </w:t>
      </w: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доходы бюджета</w:t>
      </w:r>
      <w:r w:rsidRPr="00893E54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2020 год и плановый период 2021 и 2022 годов формируются за счет доходов от предусмотренных законодательством Российской Федерации о налогах и сборах федеральных </w:t>
      </w: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- местные бюджеты) от налога на доходы физических лиц, установленных </w:t>
      </w:r>
      <w:hyperlink r:id="rId9" w:history="1">
        <w:r w:rsidRPr="00893E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 статьи 1</w:t>
        </w:r>
      </w:hyperlink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области»</w:t>
      </w:r>
      <w:r w:rsidRPr="00893E54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.</w:t>
      </w:r>
    </w:p>
    <w:p w:rsidR="00893E54" w:rsidRPr="00893E54" w:rsidRDefault="00893E54" w:rsidP="00893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3E54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6. </w:t>
      </w:r>
      <w:r w:rsidRPr="00893E54">
        <w:rPr>
          <w:rFonts w:ascii="Times New Roman" w:eastAsia="Calibri" w:hAnsi="Times New Roman" w:cs="Times New Roman"/>
          <w:sz w:val="28"/>
          <w:szCs w:val="28"/>
        </w:rPr>
        <w:t xml:space="preserve">Утвердить </w:t>
      </w:r>
      <w:hyperlink r:id="rId10" w:history="1">
        <w:r w:rsidRPr="00893E54">
          <w:rPr>
            <w:rFonts w:ascii="Times New Roman" w:eastAsia="Calibri" w:hAnsi="Times New Roman" w:cs="Times New Roman"/>
            <w:sz w:val="28"/>
            <w:szCs w:val="28"/>
          </w:rPr>
          <w:t>нормативы</w:t>
        </w:r>
      </w:hyperlink>
      <w:r w:rsidRPr="00893E54">
        <w:rPr>
          <w:rFonts w:ascii="Times New Roman" w:eastAsia="Calibri" w:hAnsi="Times New Roman" w:cs="Times New Roman"/>
          <w:sz w:val="28"/>
          <w:szCs w:val="28"/>
        </w:rPr>
        <w:t xml:space="preserve"> распределения доходов между областным бюджетом, местными бюджетами в случае, если они не установлены 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на 2020 год и плановый период 2021 и 2022 годов согласно приложению 3 к настоящему решению. 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Установить в пределах общего объема расходов, установленного </w:t>
      </w:r>
      <w:hyperlink w:anchor="P12" w:history="1">
        <w:r w:rsidRPr="00893E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1</w:t>
        </w:r>
      </w:hyperlink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,2 настоящего решения, распределение бюджетных ассигнований: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на 2020 год согласно </w:t>
      </w:r>
      <w:hyperlink r:id="rId11" w:history="1">
        <w:r w:rsidRPr="00893E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таблице 1</w:t>
        </w:r>
      </w:hyperlink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4 к настоящему решению;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 на 2021 – 2022 годы согласно </w:t>
      </w:r>
      <w:hyperlink r:id="rId12" w:history="1">
        <w:r w:rsidRPr="00893E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таблице 2</w:t>
        </w:r>
      </w:hyperlink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4 к настоящему решению;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на 2020 год согласно </w:t>
      </w:r>
      <w:hyperlink r:id="rId13" w:history="1">
        <w:r w:rsidRPr="00893E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таблице 1</w:t>
        </w:r>
      </w:hyperlink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5 к настоящему решению;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 на 2021 – 2022 годы согласно </w:t>
      </w:r>
      <w:hyperlink r:id="rId14" w:history="1">
        <w:r w:rsidRPr="00893E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таблице 2</w:t>
        </w:r>
      </w:hyperlink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5 к настоящему решению.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8. Утвердить ведомственную структуру расходов бюджета поселения: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 2020 год согласно </w:t>
      </w:r>
      <w:hyperlink r:id="rId15" w:history="1">
        <w:r w:rsidRPr="00893E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таблице 1</w:t>
        </w:r>
      </w:hyperlink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6 к настоящему решению;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на 2021 – 2022 годы согласно </w:t>
      </w:r>
      <w:hyperlink r:id="rId16" w:history="1">
        <w:r w:rsidRPr="00893E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таблице 2</w:t>
        </w:r>
      </w:hyperlink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6 к настоящему решению.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9. Установить размер резервного фонда поселения на 2020 год в сумме 1000,00 рублей, в плановом периоде 2021 – 2022 годов в сумме 0,00 рублей ежегодно.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 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</w:t>
      </w: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 поселения на 2020 год и на плановый период 2021 и 2022 годов по соответствующим целевым статьям и виду расходов согласно </w:t>
      </w:r>
      <w:hyperlink r:id="rId17" w:history="1">
        <w:r w:rsidRPr="00893E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6</w:t>
        </w:r>
      </w:hyperlink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решению, в порядках, установленных Правительством Новосибирской области и администрацией Савкинского сельского совета Баганского района Новосибирской области.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11. Установить, что администрация Савкинского сельского совета Баганского района Новосибирской области, муниципальные учреждения администрации Савкинского сельского совета Баганского района Новосибирской области при заключении договоров (муниципальных контрактов) вправе предусматривать авансовые платежи: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размере 100 процентов цены договора (муниципального контракта) - по договорам (муниципальным контрактам):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 предоставлении услуг связи, услуг проживания в гостиницах;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 подписке на периодические издания и об их приобретении;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 обучении на курсах повышения квалификации;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д) страхования;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е) подлежащим оплате за счет средств, полученных от иной приносящей доход деятельности;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ж) аренды;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и) об оплате нотариальных действий и иных услуг, оказываемых при осуществлении нотариальных действий;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размере 90 процентов цены договора (муниципального контракта) - по договорам (муниципальным контрактам) об осуществлении технологического присоединения к электрическим сетям;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размере 20 процентов цены договора (муниципального контракта), если иное не предусмотрено федеральным законодательством, - по остальным договорам (муниципальным контрактам);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размере 100 процентов цены договора (муниципального контракта) - по распоряжению администрации Савкинского сельского совета Баганского района Новосибирской области.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12. </w:t>
      </w:r>
      <w:r w:rsidRPr="00893E5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 учитываются на едином лицевом счете. Доходы, полученные казенными учреждениями, поступают в бюджет </w:t>
      </w: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893E5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Казенные учреждения не имеют право отчуждать либо иным способом распоряжаться имуществом без согласия </w:t>
      </w:r>
      <w:r w:rsidRPr="00893E54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собственника имущества. Средства, полученные от оказания платных услуг,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платных услуг, которые могут осуществлять казенные учреждения, предусматриваются в соответствии со своими учредительными документами.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13.Утвердить объем иных межбюджетных трансфертов, предоставляемых в бюджет муниципального района из бюджета поселения:</w:t>
      </w:r>
    </w:p>
    <w:p w:rsidR="00893E54" w:rsidRPr="00893E54" w:rsidRDefault="00893E54" w:rsidP="00893E5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893E54">
        <w:rPr>
          <w:rFonts w:ascii="Times New Roman" w:eastAsia="Calibri" w:hAnsi="Times New Roman" w:cs="Times New Roman"/>
          <w:sz w:val="28"/>
          <w:szCs w:val="28"/>
        </w:rPr>
        <w:t>1) на 2020 год в сумме 1 157 600,00 рублей;</w:t>
      </w:r>
    </w:p>
    <w:p w:rsidR="00893E54" w:rsidRPr="00893E54" w:rsidRDefault="00893E54" w:rsidP="00893E5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893E54">
        <w:rPr>
          <w:rFonts w:ascii="Times New Roman" w:eastAsia="Calibri" w:hAnsi="Times New Roman" w:cs="Times New Roman"/>
          <w:sz w:val="28"/>
          <w:szCs w:val="28"/>
        </w:rPr>
        <w:t xml:space="preserve">2) на 2021 год в </w:t>
      </w:r>
      <w:proofErr w:type="gramStart"/>
      <w:r w:rsidRPr="00893E54">
        <w:rPr>
          <w:rFonts w:ascii="Times New Roman" w:eastAsia="Calibri" w:hAnsi="Times New Roman" w:cs="Times New Roman"/>
          <w:sz w:val="28"/>
          <w:szCs w:val="28"/>
        </w:rPr>
        <w:t>сумме  рублей</w:t>
      </w:r>
      <w:proofErr w:type="gramEnd"/>
      <w:r w:rsidRPr="00893E54">
        <w:rPr>
          <w:rFonts w:ascii="Times New Roman" w:eastAsia="Calibri" w:hAnsi="Times New Roman" w:cs="Times New Roman"/>
          <w:sz w:val="28"/>
          <w:szCs w:val="28"/>
        </w:rPr>
        <w:t>, на 2022 год в сумме 0,00 рублей.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14. Утвердить объем бюджетных ассигнований дорожного фонда поселения: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 2020 год в </w:t>
      </w:r>
      <w:proofErr w:type="gramStart"/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  607</w:t>
      </w:r>
      <w:proofErr w:type="gramEnd"/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1100,00 рублей;</w:t>
      </w:r>
    </w:p>
    <w:p w:rsidR="00893E54" w:rsidRPr="00893E54" w:rsidRDefault="00893E54" w:rsidP="00893E5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893E54">
        <w:rPr>
          <w:rFonts w:ascii="Times New Roman" w:eastAsia="Calibri" w:hAnsi="Times New Roman" w:cs="Times New Roman"/>
          <w:sz w:val="28"/>
          <w:szCs w:val="28"/>
        </w:rPr>
        <w:t>2) на 2021 год в сумме   654 540,00 рублей и на 2021 год в сумме 700 600,00           рублей</w:t>
      </w:r>
    </w:p>
    <w:p w:rsidR="00893E54" w:rsidRPr="00893E54" w:rsidRDefault="00893E54" w:rsidP="00893E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Calibri"/>
          <w:sz w:val="28"/>
          <w:szCs w:val="28"/>
        </w:rPr>
      </w:pPr>
      <w:r w:rsidRPr="00893E54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Pr="00893E54">
        <w:rPr>
          <w:rFonts w:ascii="Times New Roman" w:eastAsia="Calibri" w:hAnsi="Times New Roman" w:cs="Calibri"/>
          <w:sz w:val="28"/>
          <w:szCs w:val="28"/>
        </w:rPr>
        <w:t>Утвердить перечень муниципальных программ поселения, подлежащих исполнению за счет средств бюджета на 2020 год,</w:t>
      </w:r>
      <w:r w:rsidRPr="00893E54">
        <w:rPr>
          <w:rFonts w:ascii="Calibri" w:eastAsia="Calibri" w:hAnsi="Calibri" w:cs="Calibri"/>
        </w:rPr>
        <w:t xml:space="preserve"> </w:t>
      </w:r>
      <w:r w:rsidRPr="00893E54">
        <w:rPr>
          <w:rFonts w:ascii="Times New Roman" w:eastAsia="Calibri" w:hAnsi="Times New Roman" w:cs="Calibri"/>
          <w:sz w:val="28"/>
          <w:szCs w:val="28"/>
        </w:rPr>
        <w:t xml:space="preserve">согласно </w:t>
      </w:r>
      <w:r w:rsidRPr="00893E54">
        <w:rPr>
          <w:rFonts w:ascii="Times New Roman" w:eastAsia="Calibri" w:hAnsi="Times New Roman" w:cs="Calibri"/>
          <w:sz w:val="28"/>
          <w:szCs w:val="28"/>
          <w:highlight w:val="yellow"/>
        </w:rPr>
        <w:t xml:space="preserve">таблице 1 приложения </w:t>
      </w:r>
      <w:r w:rsidRPr="00893E54">
        <w:rPr>
          <w:rFonts w:ascii="Times New Roman" w:eastAsia="Calibri" w:hAnsi="Times New Roman" w:cs="Calibri"/>
          <w:sz w:val="28"/>
          <w:szCs w:val="28"/>
        </w:rPr>
        <w:t xml:space="preserve">7, на 2021 и 2022 годы </w:t>
      </w:r>
      <w:r w:rsidRPr="00893E54">
        <w:rPr>
          <w:rFonts w:ascii="Times New Roman" w:eastAsia="Calibri" w:hAnsi="Times New Roman" w:cs="Calibri"/>
          <w:sz w:val="28"/>
          <w:szCs w:val="28"/>
          <w:highlight w:val="yellow"/>
        </w:rPr>
        <w:t xml:space="preserve">согласно таблице 2 приложения </w:t>
      </w:r>
      <w:r w:rsidRPr="00893E54">
        <w:rPr>
          <w:rFonts w:ascii="Times New Roman" w:eastAsia="Calibri" w:hAnsi="Times New Roman" w:cs="Calibri"/>
          <w:sz w:val="28"/>
          <w:szCs w:val="28"/>
        </w:rPr>
        <w:t>7   к настоящему решению;</w:t>
      </w:r>
    </w:p>
    <w:p w:rsidR="00893E54" w:rsidRPr="00893E54" w:rsidRDefault="00893E54" w:rsidP="00893E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Calibri"/>
          <w:b/>
          <w:sz w:val="28"/>
          <w:szCs w:val="28"/>
        </w:rPr>
      </w:pPr>
      <w:r w:rsidRPr="00893E54">
        <w:rPr>
          <w:rFonts w:ascii="Times New Roman" w:eastAsia="Calibri" w:hAnsi="Times New Roman" w:cs="Calibri"/>
          <w:sz w:val="28"/>
          <w:szCs w:val="28"/>
        </w:rPr>
        <w:t>Муниципальные программы, не включенные в перечень, финансированию в 2020 - 2022 годах не подлежат.</w:t>
      </w:r>
    </w:p>
    <w:p w:rsidR="00893E54" w:rsidRPr="00893E54" w:rsidRDefault="00893E54" w:rsidP="00893E5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1" w:name="Par0"/>
      <w:bookmarkEnd w:id="1"/>
      <w:r w:rsidRPr="00893E54">
        <w:rPr>
          <w:rFonts w:ascii="Times New Roman" w:eastAsia="Calibri" w:hAnsi="Times New Roman" w:cs="Times New Roman"/>
          <w:sz w:val="28"/>
          <w:szCs w:val="28"/>
        </w:rPr>
        <w:t xml:space="preserve">  16. Установить, что средства администрации Савкинского сельского совета Баганского района Новосибирской области, предусмотренные на условиях </w:t>
      </w:r>
      <w:proofErr w:type="spellStart"/>
      <w:r w:rsidRPr="00893E54">
        <w:rPr>
          <w:rFonts w:ascii="Times New Roman" w:eastAsia="Calibri" w:hAnsi="Times New Roman" w:cs="Times New Roman"/>
          <w:sz w:val="28"/>
          <w:szCs w:val="28"/>
        </w:rPr>
        <w:t>софинансирования</w:t>
      </w:r>
      <w:proofErr w:type="spellEnd"/>
      <w:r w:rsidRPr="00893E54">
        <w:rPr>
          <w:rFonts w:ascii="Times New Roman" w:eastAsia="Calibri" w:hAnsi="Times New Roman" w:cs="Times New Roman"/>
          <w:sz w:val="28"/>
          <w:szCs w:val="28"/>
        </w:rPr>
        <w:t xml:space="preserve"> расходов, осуществляемых за счет средств областного бюджета, расходуются в соответствии с установленными Правительством Новосибирской области нормативами </w:t>
      </w:r>
      <w:proofErr w:type="spellStart"/>
      <w:r w:rsidRPr="00893E54">
        <w:rPr>
          <w:rFonts w:ascii="Times New Roman" w:eastAsia="Calibri" w:hAnsi="Times New Roman" w:cs="Times New Roman"/>
          <w:sz w:val="28"/>
          <w:szCs w:val="28"/>
        </w:rPr>
        <w:t>софинансирования</w:t>
      </w:r>
      <w:proofErr w:type="spellEnd"/>
      <w:r w:rsidRPr="00893E54">
        <w:rPr>
          <w:rFonts w:ascii="Times New Roman" w:eastAsia="Calibri" w:hAnsi="Times New Roman" w:cs="Times New Roman"/>
          <w:sz w:val="28"/>
          <w:szCs w:val="28"/>
        </w:rPr>
        <w:t xml:space="preserve"> расходов.</w:t>
      </w:r>
    </w:p>
    <w:p w:rsidR="00893E54" w:rsidRPr="00893E54" w:rsidRDefault="00893E54" w:rsidP="00893E5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893E54">
        <w:rPr>
          <w:rFonts w:ascii="Times New Roman" w:eastAsia="Calibri" w:hAnsi="Times New Roman" w:cs="Times New Roman"/>
          <w:sz w:val="28"/>
          <w:szCs w:val="28"/>
        </w:rPr>
        <w:t>Фактический объем указанных расходов администрации Савкинского сельского совета Баганского района Новосибирской области определяется главным распорядителем средств администрации Савкинского сельского совета Баганского района Новосибирской области 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заключенными с администрацией Баганского района и с Министерствами Новосибирской области.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17.Установить, что остатки средств бюджета поселения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Савкинского сельского совета Баганского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</w:t>
      </w: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18.Установить в соответствии с </w:t>
      </w:r>
      <w:hyperlink r:id="rId18" w:history="1">
        <w:r w:rsidRPr="00893E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8 статьи 217</w:t>
        </w:r>
      </w:hyperlink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следующие основания для внесения в 2020 году изменений в показатели сводной бюджетной росписи бюджета поселения, связанные с особенностями исполнения бюджета поселения и (или) перераспределения бюджетных ассигнований между получателями бюджетных средств бюджета: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3) перераспределение бюджетных ассигнований, предусмотренных главному распорядителю бюджетных средств бюджета поселения за счет межбюджетных трансфертов из областного бюджета, бюджета муниципального района между видами расходов, обусловленное изменением законодательства Новосибирской области;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4)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бюджета поселения;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5) 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юридическими лицами, сверх объемов, утвержденных настоящим решением;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6) распределение на основании областных правовых актов субсидий, субвенций, иных межбюджетных трансфертов, предоставленных из областного бюджета, бюджета муниципального района или безвозмездных поступлений от физических и юридических лиц, имеющих целевое назначение, бюджету поселения сверх объемов, утвержденных настоящим решением;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 перераспределение бюджетных ассигнований между разделами, подразделами, целевыми статьями, видами расходов бюджетов, в том числе </w:t>
      </w: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вновь вводимыми, в пределах ассигнований, предусмотренных главному распорядителю бюджетных средств бюджета поселения, на основании соглашений (проектов соглашений) с областными органами государственной власти о предоставлении средств из областного бюджета, бюджета муниципального района и (или) правового акта, определяющего долю </w:t>
      </w:r>
      <w:proofErr w:type="spellStart"/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расходного обязательства из областного бюджета, бюджета муниципального района;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8)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9)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бюджет, бюджет муниципального района в результате нарушения исполнения обязательств, предусмотренных соглашениями о предоставлении субсидии из областного бюджета, бюджета муниципального района;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Times New Roman" w:hAnsi="Times New Roman" w:cs="Times New Roman"/>
          <w:sz w:val="28"/>
          <w:szCs w:val="28"/>
          <w:lang w:eastAsia="ru-RU"/>
        </w:rPr>
        <w:t>10) перераспределение утвержденных в текущем финансовом году бюджетных ассигнований между получателями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администрацией Савкинского сельского совета Баганского района Новосибирской области ликвидационных мероприятий.</w:t>
      </w:r>
    </w:p>
    <w:p w:rsidR="00893E54" w:rsidRPr="00893E54" w:rsidRDefault="00893E54" w:rsidP="00893E5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E54">
        <w:rPr>
          <w:rFonts w:ascii="Times New Roman" w:eastAsia="Times New Roman" w:hAnsi="Times New Roman" w:cs="Times New Roman"/>
          <w:sz w:val="28"/>
          <w:szCs w:val="28"/>
        </w:rPr>
        <w:t>19. Поручить администрации Савкинского сельского совета Баганского района Новосибирской области:</w:t>
      </w:r>
    </w:p>
    <w:p w:rsidR="00893E54" w:rsidRPr="00893E54" w:rsidRDefault="00893E54" w:rsidP="00893E54">
      <w:pPr>
        <w:widowControl w:val="0"/>
        <w:numPr>
          <w:ilvl w:val="0"/>
          <w:numId w:val="2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 w:rsidRPr="00893E54">
        <w:rPr>
          <w:rFonts w:ascii="Times New Roman" w:eastAsia="Calibri" w:hAnsi="Times New Roman" w:cs="Calibri"/>
          <w:sz w:val="28"/>
          <w:szCs w:val="28"/>
        </w:rPr>
        <w:t>готовить и вносить на рассмотрение Совета депутатов Савкинского сельсовета Баганского района Новосибирской области изменения в бюджет поселения в соответствии с постановлениями Законодательного Собрания Новосибирской области и Правительства Новосибирской области, администрации Баганского района Новосибирской области.</w:t>
      </w:r>
    </w:p>
    <w:p w:rsidR="00893E54" w:rsidRPr="00893E54" w:rsidRDefault="00893E54" w:rsidP="00893E54">
      <w:pPr>
        <w:widowControl w:val="0"/>
        <w:numPr>
          <w:ilvl w:val="0"/>
          <w:numId w:val="2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 w:rsidRPr="00893E54">
        <w:rPr>
          <w:rFonts w:ascii="Times New Roman" w:eastAsia="Calibri" w:hAnsi="Times New Roman" w:cs="Calibri"/>
          <w:sz w:val="28"/>
          <w:szCs w:val="28"/>
        </w:rPr>
        <w:t xml:space="preserve">заключать кредитные договоры на </w:t>
      </w:r>
      <w:r w:rsidRPr="00893E54">
        <w:rPr>
          <w:rFonts w:ascii="Times New Roman" w:eastAsia="Calibri" w:hAnsi="Times New Roman" w:cs="Times New Roman"/>
          <w:sz w:val="28"/>
          <w:szCs w:val="28"/>
        </w:rPr>
        <w:t>кредиты, привлекаемые от кредитных организаций</w:t>
      </w:r>
      <w:r w:rsidRPr="00893E54">
        <w:rPr>
          <w:rFonts w:ascii="Times New Roman" w:eastAsia="Calibri" w:hAnsi="Times New Roman" w:cs="Calibri"/>
          <w:sz w:val="28"/>
          <w:szCs w:val="28"/>
        </w:rPr>
        <w:t xml:space="preserve"> для финансирования расходов бюджета поселения.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3E54">
        <w:rPr>
          <w:rFonts w:ascii="Times New Roman" w:eastAsia="Calibri" w:hAnsi="Times New Roman" w:cs="Times New Roman"/>
          <w:sz w:val="28"/>
          <w:szCs w:val="28"/>
        </w:rPr>
        <w:t>20. Настоящее решение вступает в силу с 1 января 2020 года.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3E54">
        <w:rPr>
          <w:rFonts w:ascii="Times New Roman" w:eastAsia="Calibri" w:hAnsi="Times New Roman" w:cs="Times New Roman"/>
          <w:sz w:val="28"/>
          <w:szCs w:val="28"/>
        </w:rPr>
        <w:t>Глава администрации Савкинского сельсовета</w:t>
      </w: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3E54">
        <w:rPr>
          <w:rFonts w:ascii="Times New Roman" w:eastAsia="Calibri" w:hAnsi="Times New Roman" w:cs="Times New Roman"/>
          <w:sz w:val="28"/>
          <w:szCs w:val="28"/>
        </w:rPr>
        <w:t xml:space="preserve">Баганского района Новосибирской области                                 </w:t>
      </w:r>
      <w:proofErr w:type="spellStart"/>
      <w:r w:rsidRPr="00893E54">
        <w:rPr>
          <w:rFonts w:ascii="Times New Roman" w:eastAsia="Calibri" w:hAnsi="Times New Roman" w:cs="Times New Roman"/>
          <w:sz w:val="28"/>
          <w:szCs w:val="28"/>
        </w:rPr>
        <w:t>А.Н.Цвиченко</w:t>
      </w:r>
      <w:proofErr w:type="spellEnd"/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E54" w:rsidRPr="00893E54" w:rsidRDefault="00893E54" w:rsidP="00893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E54" w:rsidRPr="00893E54" w:rsidRDefault="00893E54" w:rsidP="00893E54">
      <w:pPr>
        <w:widowControl w:val="0"/>
        <w:tabs>
          <w:tab w:val="right" w:pos="1020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</w:p>
    <w:p w:rsidR="00893E54" w:rsidRPr="00893E54" w:rsidRDefault="00893E54" w:rsidP="00893E54">
      <w:pPr>
        <w:widowControl w:val="0"/>
        <w:tabs>
          <w:tab w:val="right" w:pos="1020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" w:name="_GoBack"/>
      <w:bookmarkEnd w:id="2"/>
    </w:p>
    <w:sectPr w:rsidR="00893E54" w:rsidRPr="00893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7CBF7E89"/>
    <w:multiLevelType w:val="singleLevel"/>
    <w:tmpl w:val="95F678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94F"/>
    <w:rsid w:val="003C7640"/>
    <w:rsid w:val="00744BBF"/>
    <w:rsid w:val="00893E54"/>
    <w:rsid w:val="0098794F"/>
    <w:rsid w:val="00A82420"/>
    <w:rsid w:val="00AD4BCA"/>
    <w:rsid w:val="00B21D3F"/>
    <w:rsid w:val="00D86AB7"/>
    <w:rsid w:val="00DE4EE2"/>
    <w:rsid w:val="00F7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ED2A1-6E16-4982-AE28-D413DC7F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1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B21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FECRDgFI" TargetMode="External"/><Relationship Id="rId13" Type="http://schemas.openxmlformats.org/officeDocument/2006/relationships/hyperlink" Target="consultantplus://offline/ref=A1A4BACCF115888C56AB1F1920D97A3310C28773375903B3FB7233486E47F512E269A2D1FDA769D92A9BE8RDgCI" TargetMode="External"/><Relationship Id="rId18" Type="http://schemas.openxmlformats.org/officeDocument/2006/relationships/hyperlink" Target="consultantplus://offline/ref=A1A4BACCF115888C56AB011436B5243A1BC9D977395C0CE0A12D6815394EFF45A526FB96BAA8R6g1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A4BACCF115888C56AB1F1920D97A3310C28773375903B3FB7233486E47F512E269A2D1FDA769DE2B9DEFRDg9I" TargetMode="External"/><Relationship Id="rId12" Type="http://schemas.openxmlformats.org/officeDocument/2006/relationships/hyperlink" Target="consultantplus://offline/ref=A1A4BACCF115888C56AB1F1920D97A3310C28773375903B3FB7233486E47F512E269A2D1FDA769D9249FEARDg9I" TargetMode="External"/><Relationship Id="rId17" Type="http://schemas.openxmlformats.org/officeDocument/2006/relationships/hyperlink" Target="consultantplus://offline/ref=A1A4BACCF115888C56AB1F1920D97A3310C28773375903B3FB7233486E47F512E269A2D1FDA769DA249EE9RDgF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1A4BACCF115888C56AB1F1920D97A3310C28773375903B3FB7233486E47F512E269A2D1FDA769DE269AE8RDg5I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1A4BACCF115888C56AB1F1920D97A3310C28773375903B3FB7233486E47F512E269A2D1FDA769DE2B9AE1RDg5I" TargetMode="External"/><Relationship Id="rId11" Type="http://schemas.openxmlformats.org/officeDocument/2006/relationships/hyperlink" Target="consultantplus://offline/ref=A1A4BACCF115888C56AB1F1920D97A3310C28773375903B3FB7233486E47F512E269A2D1FDA769D9269CEBRDgDI" TargetMode="External"/><Relationship Id="rId5" Type="http://schemas.openxmlformats.org/officeDocument/2006/relationships/hyperlink" Target="consultantplus://offline/ref=A1A4BACCF115888C56AB1F1920D97A3310C28773375903B3FB7233486E47F512E269A2D1FDA769DA239AEDRDgCI" TargetMode="External"/><Relationship Id="rId15" Type="http://schemas.openxmlformats.org/officeDocument/2006/relationships/hyperlink" Target="consultantplus://offline/ref=A1A4BACCF115888C56AB1F1920D97A3310C28773375903B3FB7233486E47F512E269A2D1FDA769DE219DECRDgFI" TargetMode="External"/><Relationship Id="rId10" Type="http://schemas.openxmlformats.org/officeDocument/2006/relationships/hyperlink" Target="consultantplus://offline/ref=A1A4BACCF115888C56AB1F1920D97A3310C28773375903B3FB7233486E47F512E269A2D1FDA769DA229BE1RDgC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92967D5D26ADA081A62D57E51830B546065C7B575DB19EBD38D0FBC6F7A184F32E195961F6078E6338F5Ct6vDF" TargetMode="External"/><Relationship Id="rId14" Type="http://schemas.openxmlformats.org/officeDocument/2006/relationships/hyperlink" Target="consultantplus://offline/ref=A1A4BACCF115888C56AB1F1920D97A3310C28773375903B3FB7233486E47F512E269A2D1FDA769DE229AECRDg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2781</Words>
  <Characters>15855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2019-12-31T02:02:00Z</dcterms:created>
  <dcterms:modified xsi:type="dcterms:W3CDTF">2019-12-31T02:02:00Z</dcterms:modified>
</cp:coreProperties>
</file>